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B5" w:rsidRPr="00462BB5" w:rsidRDefault="00462BB5" w:rsidP="00462BB5">
      <w:pPr>
        <w:jc w:val="center"/>
        <w:rPr>
          <w:rFonts w:ascii="Times New Roman" w:hAnsi="Times New Roman" w:cs="Times New Roman"/>
          <w:b/>
          <w:sz w:val="36"/>
          <w:u w:val="single"/>
        </w:rPr>
      </w:pPr>
      <w:r w:rsidRPr="00462BB5">
        <w:rPr>
          <w:rFonts w:ascii="Times New Roman" w:hAnsi="Times New Roman" w:cs="Times New Roman"/>
          <w:b/>
          <w:sz w:val="36"/>
          <w:u w:val="single"/>
        </w:rPr>
        <w:t xml:space="preserve">ATR of </w:t>
      </w:r>
      <w:proofErr w:type="gramStart"/>
      <w:r w:rsidR="00D71268">
        <w:rPr>
          <w:rFonts w:ascii="Times New Roman" w:hAnsi="Times New Roman" w:cs="Times New Roman"/>
          <w:b/>
          <w:sz w:val="36"/>
          <w:u w:val="single"/>
        </w:rPr>
        <w:t>2</w:t>
      </w:r>
      <w:r w:rsidR="00D71268" w:rsidRPr="00D71268">
        <w:rPr>
          <w:rFonts w:ascii="Times New Roman" w:hAnsi="Times New Roman" w:cs="Times New Roman"/>
          <w:b/>
          <w:sz w:val="36"/>
          <w:u w:val="single"/>
          <w:vertAlign w:val="superscript"/>
        </w:rPr>
        <w:t>nd</w:t>
      </w:r>
      <w:r w:rsidR="00D71268">
        <w:rPr>
          <w:rFonts w:ascii="Times New Roman" w:hAnsi="Times New Roman" w:cs="Times New Roman"/>
          <w:b/>
          <w:sz w:val="36"/>
          <w:u w:val="single"/>
        </w:rPr>
        <w:t xml:space="preserve"> </w:t>
      </w:r>
      <w:r w:rsidRPr="00462BB5">
        <w:rPr>
          <w:rFonts w:ascii="Times New Roman" w:hAnsi="Times New Roman" w:cs="Times New Roman"/>
          <w:b/>
          <w:sz w:val="36"/>
          <w:u w:val="single"/>
        </w:rPr>
        <w:t xml:space="preserve"> IQAC</w:t>
      </w:r>
      <w:proofErr w:type="gramEnd"/>
      <w:r w:rsidRPr="00462BB5">
        <w:rPr>
          <w:rFonts w:ascii="Times New Roman" w:hAnsi="Times New Roman" w:cs="Times New Roman"/>
          <w:b/>
          <w:sz w:val="36"/>
          <w:u w:val="single"/>
        </w:rPr>
        <w:t xml:space="preserve"> Meeting 2019-20</w:t>
      </w:r>
    </w:p>
    <w:p w:rsidR="00462BB5" w:rsidRPr="00462BB5" w:rsidRDefault="00462BB5" w:rsidP="00462BB5">
      <w:pPr>
        <w:rPr>
          <w:rFonts w:ascii="Times New Roman" w:hAnsi="Times New Roman" w:cs="Times New Roman"/>
          <w:sz w:val="36"/>
          <w:u w:val="single"/>
        </w:rPr>
      </w:pPr>
    </w:p>
    <w:tbl>
      <w:tblPr>
        <w:tblStyle w:val="TableGrid"/>
        <w:tblW w:w="0" w:type="auto"/>
        <w:tblLook w:val="04A0"/>
      </w:tblPr>
      <w:tblGrid>
        <w:gridCol w:w="4788"/>
        <w:gridCol w:w="4788"/>
      </w:tblGrid>
      <w:tr w:rsidR="0017714F" w:rsidTr="00462BB5">
        <w:tc>
          <w:tcPr>
            <w:tcW w:w="4788" w:type="dxa"/>
          </w:tcPr>
          <w:p w:rsidR="0017714F" w:rsidRPr="0017714F" w:rsidRDefault="0017714F" w:rsidP="0017714F">
            <w:pPr>
              <w:jc w:val="center"/>
              <w:rPr>
                <w:rFonts w:ascii="Times New Roman" w:hAnsi="Times New Roman" w:cs="Times New Roman"/>
                <w:b/>
              </w:rPr>
            </w:pPr>
            <w:r w:rsidRPr="0017714F">
              <w:rPr>
                <w:rFonts w:ascii="Times New Roman" w:hAnsi="Times New Roman" w:cs="Times New Roman"/>
                <w:b/>
              </w:rPr>
              <w:t>Plan</w:t>
            </w:r>
          </w:p>
        </w:tc>
        <w:tc>
          <w:tcPr>
            <w:tcW w:w="4788" w:type="dxa"/>
          </w:tcPr>
          <w:p w:rsidR="0017714F" w:rsidRPr="0017714F" w:rsidRDefault="0017714F" w:rsidP="0017714F">
            <w:pPr>
              <w:jc w:val="center"/>
              <w:rPr>
                <w:rFonts w:ascii="Times New Roman" w:hAnsi="Times New Roman" w:cs="Times New Roman"/>
                <w:b/>
                <w:sz w:val="24"/>
                <w:szCs w:val="24"/>
              </w:rPr>
            </w:pPr>
            <w:r w:rsidRPr="0017714F">
              <w:rPr>
                <w:rFonts w:ascii="Times New Roman" w:hAnsi="Times New Roman" w:cs="Times New Roman"/>
                <w:b/>
                <w:sz w:val="24"/>
                <w:szCs w:val="24"/>
              </w:rPr>
              <w:t>Action Taken</w:t>
            </w:r>
          </w:p>
        </w:tc>
      </w:tr>
      <w:tr w:rsidR="00D71268" w:rsidTr="00462BB5">
        <w:tc>
          <w:tcPr>
            <w:tcW w:w="4788" w:type="dxa"/>
          </w:tcPr>
          <w:p w:rsidR="00D71268" w:rsidRPr="007D3D03" w:rsidRDefault="00D71268" w:rsidP="00962A70">
            <w:pPr>
              <w:jc w:val="both"/>
              <w:rPr>
                <w:rFonts w:ascii="Times New Roman" w:hAnsi="Times New Roman" w:cs="Times New Roman"/>
              </w:rPr>
            </w:pPr>
            <w:r w:rsidRPr="007D3D03">
              <w:rPr>
                <w:rFonts w:ascii="Times New Roman" w:hAnsi="Times New Roman" w:cs="Times New Roman"/>
              </w:rPr>
              <w:t xml:space="preserve">a) To complete the admission Process of the Master Degree under distance mode of </w:t>
            </w:r>
            <w:proofErr w:type="spellStart"/>
            <w:r w:rsidRPr="007D3D03">
              <w:rPr>
                <w:rFonts w:ascii="Times New Roman" w:hAnsi="Times New Roman" w:cs="Times New Roman"/>
              </w:rPr>
              <w:t>Dibrugarh</w:t>
            </w:r>
            <w:proofErr w:type="spellEnd"/>
            <w:r w:rsidRPr="007D3D03">
              <w:rPr>
                <w:rFonts w:ascii="Times New Roman" w:hAnsi="Times New Roman" w:cs="Times New Roman"/>
              </w:rPr>
              <w:t xml:space="preserve"> University and to arrange an induction </w:t>
            </w:r>
            <w:proofErr w:type="spellStart"/>
            <w:r w:rsidRPr="007D3D03">
              <w:rPr>
                <w:rFonts w:ascii="Times New Roman" w:hAnsi="Times New Roman" w:cs="Times New Roman"/>
              </w:rPr>
              <w:t>programme</w:t>
            </w:r>
            <w:proofErr w:type="spellEnd"/>
            <w:r w:rsidRPr="007D3D03">
              <w:rPr>
                <w:rFonts w:ascii="Times New Roman" w:hAnsi="Times New Roman" w:cs="Times New Roman"/>
              </w:rPr>
              <w:t xml:space="preserve"> for the same.</w:t>
            </w:r>
          </w:p>
        </w:tc>
        <w:tc>
          <w:tcPr>
            <w:tcW w:w="4788" w:type="dxa"/>
          </w:tcPr>
          <w:p w:rsidR="00D71268" w:rsidRDefault="00D71268" w:rsidP="00B87F87">
            <w:pPr>
              <w:jc w:val="both"/>
              <w:rPr>
                <w:rFonts w:ascii="Times New Roman" w:hAnsi="Times New Roman" w:cs="Times New Roman"/>
                <w:sz w:val="24"/>
                <w:szCs w:val="24"/>
              </w:rPr>
            </w:pPr>
            <w:r>
              <w:rPr>
                <w:rFonts w:ascii="Times New Roman" w:hAnsi="Times New Roman" w:cs="Times New Roman"/>
                <w:sz w:val="24"/>
                <w:szCs w:val="24"/>
              </w:rPr>
              <w:t xml:space="preserve">The admission process to MA class was completed successfully. The Induction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this course was started in the presence of the Deputy Commissioner, </w:t>
            </w:r>
            <w:proofErr w:type="spellStart"/>
            <w:r>
              <w:rPr>
                <w:rFonts w:ascii="Times New Roman" w:hAnsi="Times New Roman" w:cs="Times New Roman"/>
                <w:sz w:val="24"/>
                <w:szCs w:val="24"/>
              </w:rPr>
              <w:t>Jorhat</w:t>
            </w:r>
            <w:proofErr w:type="spellEnd"/>
            <w:r>
              <w:rPr>
                <w:rFonts w:ascii="Times New Roman" w:hAnsi="Times New Roman" w:cs="Times New Roman"/>
                <w:sz w:val="24"/>
                <w:szCs w:val="24"/>
              </w:rPr>
              <w:t xml:space="preserve"> on 10</w:t>
            </w:r>
            <w:r w:rsidRPr="00D7126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w:t>
            </w:r>
          </w:p>
        </w:tc>
      </w:tr>
      <w:tr w:rsidR="00D71268" w:rsidTr="00462BB5">
        <w:tc>
          <w:tcPr>
            <w:tcW w:w="4788" w:type="dxa"/>
          </w:tcPr>
          <w:p w:rsidR="00D71268" w:rsidRPr="007D3D03" w:rsidRDefault="00D71268" w:rsidP="00962A70">
            <w:pPr>
              <w:jc w:val="both"/>
              <w:rPr>
                <w:rFonts w:ascii="Times New Roman" w:hAnsi="Times New Roman" w:cs="Times New Roman"/>
              </w:rPr>
            </w:pPr>
            <w:r w:rsidRPr="007D3D03">
              <w:rPr>
                <w:rFonts w:ascii="Times New Roman" w:hAnsi="Times New Roman" w:cs="Times New Roman"/>
              </w:rPr>
              <w:t>b) IQAC will give an appeal to all the teachers, guardians, alumni and others that to strengthen the newly established MA section, admission may be taken by them.</w:t>
            </w:r>
          </w:p>
        </w:tc>
        <w:tc>
          <w:tcPr>
            <w:tcW w:w="4788" w:type="dxa"/>
          </w:tcPr>
          <w:p w:rsidR="00D71268" w:rsidRDefault="00D71268" w:rsidP="00B87F87">
            <w:pPr>
              <w:jc w:val="both"/>
              <w:rPr>
                <w:rFonts w:ascii="Times New Roman" w:hAnsi="Times New Roman" w:cs="Times New Roman"/>
                <w:sz w:val="24"/>
                <w:szCs w:val="24"/>
              </w:rPr>
            </w:pPr>
            <w:r>
              <w:rPr>
                <w:rFonts w:ascii="Times New Roman" w:hAnsi="Times New Roman" w:cs="Times New Roman"/>
                <w:sz w:val="24"/>
                <w:szCs w:val="24"/>
              </w:rPr>
              <w:t xml:space="preserve">Great response to the call of IQAC. Six teachers of the college, many alumni and a good number of guardians have enrolled them as students of this new course. </w:t>
            </w:r>
          </w:p>
        </w:tc>
      </w:tr>
      <w:tr w:rsidR="00D71268" w:rsidTr="00462BB5">
        <w:tc>
          <w:tcPr>
            <w:tcW w:w="4788" w:type="dxa"/>
          </w:tcPr>
          <w:p w:rsidR="00D71268" w:rsidRPr="007D3D03" w:rsidRDefault="00D71268" w:rsidP="00962A70">
            <w:pPr>
              <w:jc w:val="both"/>
              <w:rPr>
                <w:rFonts w:ascii="Times New Roman" w:hAnsi="Times New Roman" w:cs="Times New Roman"/>
              </w:rPr>
            </w:pPr>
            <w:r w:rsidRPr="007D3D03">
              <w:rPr>
                <w:rFonts w:ascii="Times New Roman" w:hAnsi="Times New Roman" w:cs="Times New Roman"/>
              </w:rPr>
              <w:t xml:space="preserve">c) IQAC requested both women cell and extension cell to chalk out plan for celebrating Children Day. </w:t>
            </w:r>
            <w:proofErr w:type="spellStart"/>
            <w:r w:rsidRPr="007D3D03">
              <w:rPr>
                <w:rFonts w:ascii="Times New Roman" w:hAnsi="Times New Roman" w:cs="Times New Roman"/>
              </w:rPr>
              <w:t>Programme</w:t>
            </w:r>
            <w:proofErr w:type="spellEnd"/>
            <w:r w:rsidRPr="007D3D03">
              <w:rPr>
                <w:rFonts w:ascii="Times New Roman" w:hAnsi="Times New Roman" w:cs="Times New Roman"/>
              </w:rPr>
              <w:t xml:space="preserve"> should be chalked out in such a way that it can accommodate our associate schools. Moreover </w:t>
            </w:r>
            <w:proofErr w:type="spellStart"/>
            <w:r w:rsidRPr="007D3D03">
              <w:rPr>
                <w:rFonts w:ascii="Times New Roman" w:hAnsi="Times New Roman" w:cs="Times New Roman"/>
              </w:rPr>
              <w:t>programme</w:t>
            </w:r>
            <w:proofErr w:type="spellEnd"/>
            <w:r w:rsidRPr="007D3D03">
              <w:rPr>
                <w:rFonts w:ascii="Times New Roman" w:hAnsi="Times New Roman" w:cs="Times New Roman"/>
              </w:rPr>
              <w:t xml:space="preserve"> should cover the children of under privileged sections. </w:t>
            </w:r>
          </w:p>
        </w:tc>
        <w:tc>
          <w:tcPr>
            <w:tcW w:w="4788" w:type="dxa"/>
          </w:tcPr>
          <w:p w:rsidR="00D71268" w:rsidRDefault="00B87F87" w:rsidP="00B87F87">
            <w:pPr>
              <w:jc w:val="both"/>
              <w:rPr>
                <w:rFonts w:ascii="Times New Roman" w:hAnsi="Times New Roman" w:cs="Times New Roman"/>
                <w:sz w:val="24"/>
                <w:szCs w:val="24"/>
              </w:rPr>
            </w:pPr>
            <w:r>
              <w:rPr>
                <w:rFonts w:ascii="Times New Roman" w:hAnsi="Times New Roman" w:cs="Times New Roman"/>
              </w:rPr>
              <w:t xml:space="preserve">The Children Day was celebrated by the Women’s Cell and Extension Cell in the Deaf and Dumb School and </w:t>
            </w:r>
            <w:proofErr w:type="spellStart"/>
            <w:r>
              <w:rPr>
                <w:rFonts w:ascii="Times New Roman" w:hAnsi="Times New Roman" w:cs="Times New Roman"/>
              </w:rPr>
              <w:t>Sankar</w:t>
            </w:r>
            <w:proofErr w:type="spellEnd"/>
            <w:r>
              <w:rPr>
                <w:rFonts w:ascii="Times New Roman" w:hAnsi="Times New Roman" w:cs="Times New Roman"/>
              </w:rPr>
              <w:t xml:space="preserve"> </w:t>
            </w:r>
            <w:proofErr w:type="spellStart"/>
            <w:r>
              <w:rPr>
                <w:rFonts w:ascii="Times New Roman" w:hAnsi="Times New Roman" w:cs="Times New Roman"/>
              </w:rPr>
              <w:t>Sewa</w:t>
            </w:r>
            <w:proofErr w:type="spellEnd"/>
            <w:r>
              <w:rPr>
                <w:rFonts w:ascii="Times New Roman" w:hAnsi="Times New Roman" w:cs="Times New Roman"/>
              </w:rPr>
              <w:t xml:space="preserve"> </w:t>
            </w:r>
            <w:proofErr w:type="spellStart"/>
            <w:r>
              <w:rPr>
                <w:rFonts w:ascii="Times New Roman" w:hAnsi="Times New Roman" w:cs="Times New Roman"/>
              </w:rPr>
              <w:t>Sadan</w:t>
            </w:r>
            <w:proofErr w:type="spellEnd"/>
            <w:r>
              <w:rPr>
                <w:rFonts w:ascii="Times New Roman" w:hAnsi="Times New Roman" w:cs="Times New Roman"/>
              </w:rPr>
              <w:t>, a primary school for socio-economically backward children.</w:t>
            </w:r>
          </w:p>
        </w:tc>
      </w:tr>
      <w:tr w:rsidR="00D71268" w:rsidTr="00462BB5">
        <w:tc>
          <w:tcPr>
            <w:tcW w:w="4788" w:type="dxa"/>
          </w:tcPr>
          <w:p w:rsidR="00D71268" w:rsidRPr="007D3D03" w:rsidRDefault="00D71268" w:rsidP="00962A70">
            <w:pPr>
              <w:jc w:val="both"/>
              <w:rPr>
                <w:rFonts w:ascii="Times New Roman" w:hAnsi="Times New Roman" w:cs="Times New Roman"/>
              </w:rPr>
            </w:pPr>
            <w:r w:rsidRPr="007D3D03">
              <w:rPr>
                <w:rFonts w:ascii="Times New Roman" w:hAnsi="Times New Roman" w:cs="Times New Roman"/>
              </w:rPr>
              <w:t xml:space="preserve">d) Student Support Cell is entrusted with the responsibility of felicitating the students who have earned good name in different fields. It is urged that all fields like academic, sports, culture etc. should be covered. </w:t>
            </w:r>
          </w:p>
        </w:tc>
        <w:tc>
          <w:tcPr>
            <w:tcW w:w="4788" w:type="dxa"/>
          </w:tcPr>
          <w:p w:rsidR="00D71268" w:rsidRDefault="00B87F87" w:rsidP="00462BB5">
            <w:pPr>
              <w:rPr>
                <w:rFonts w:ascii="Times New Roman" w:hAnsi="Times New Roman" w:cs="Times New Roman"/>
                <w:sz w:val="24"/>
                <w:szCs w:val="24"/>
              </w:rPr>
            </w:pPr>
            <w:r>
              <w:rPr>
                <w:rFonts w:ascii="Times New Roman" w:hAnsi="Times New Roman" w:cs="Times New Roman"/>
              </w:rPr>
              <w:t xml:space="preserve">Many students who have achieved prizes at state and national level were </w:t>
            </w:r>
            <w:proofErr w:type="spellStart"/>
            <w:r>
              <w:rPr>
                <w:rFonts w:ascii="Times New Roman" w:hAnsi="Times New Roman" w:cs="Times New Roman"/>
              </w:rPr>
              <w:t>falicitated</w:t>
            </w:r>
            <w:proofErr w:type="spellEnd"/>
            <w:r>
              <w:rPr>
                <w:rFonts w:ascii="Times New Roman" w:hAnsi="Times New Roman" w:cs="Times New Roman"/>
              </w:rPr>
              <w:t xml:space="preserve"> by the college authority during this period</w:t>
            </w:r>
          </w:p>
        </w:tc>
      </w:tr>
      <w:tr w:rsidR="00D71268" w:rsidTr="00462BB5">
        <w:tc>
          <w:tcPr>
            <w:tcW w:w="4788" w:type="dxa"/>
          </w:tcPr>
          <w:p w:rsidR="00D71268" w:rsidRPr="007D3D03" w:rsidRDefault="00D71268" w:rsidP="00962A70">
            <w:pPr>
              <w:jc w:val="both"/>
              <w:rPr>
                <w:rFonts w:ascii="Times New Roman" w:hAnsi="Times New Roman" w:cs="Times New Roman"/>
              </w:rPr>
            </w:pPr>
            <w:r w:rsidRPr="007D3D03">
              <w:rPr>
                <w:rFonts w:ascii="Times New Roman" w:hAnsi="Times New Roman" w:cs="Times New Roman"/>
              </w:rPr>
              <w:t xml:space="preserve">e) </w:t>
            </w:r>
            <w:r w:rsidR="004109D4">
              <w:rPr>
                <w:rFonts w:ascii="Times New Roman" w:hAnsi="Times New Roman" w:cs="Times New Roman"/>
              </w:rPr>
              <w:t>Departmental libraries should work together with Central library and bring the all library resources in the college under homogenous coding.</w:t>
            </w:r>
          </w:p>
        </w:tc>
        <w:tc>
          <w:tcPr>
            <w:tcW w:w="4788" w:type="dxa"/>
          </w:tcPr>
          <w:p w:rsidR="00D71268" w:rsidRDefault="004109D4" w:rsidP="004109D4">
            <w:pPr>
              <w:jc w:val="both"/>
              <w:rPr>
                <w:rFonts w:ascii="Times New Roman" w:hAnsi="Times New Roman" w:cs="Times New Roman"/>
                <w:sz w:val="24"/>
                <w:szCs w:val="24"/>
              </w:rPr>
            </w:pPr>
            <w:r>
              <w:rPr>
                <w:rFonts w:ascii="Times New Roman" w:hAnsi="Times New Roman" w:cs="Times New Roman"/>
                <w:sz w:val="24"/>
                <w:szCs w:val="24"/>
              </w:rPr>
              <w:t>The process has been started. All books in the departmental libraries are enlisted in the central library system.</w:t>
            </w:r>
          </w:p>
        </w:tc>
      </w:tr>
    </w:tbl>
    <w:p w:rsidR="00631584" w:rsidRPr="00462BB5" w:rsidRDefault="00631584" w:rsidP="00462BB5">
      <w:pPr>
        <w:ind w:firstLine="720"/>
        <w:rPr>
          <w:rFonts w:ascii="Times New Roman" w:hAnsi="Times New Roman" w:cs="Times New Roman"/>
          <w:sz w:val="24"/>
          <w:szCs w:val="24"/>
        </w:rPr>
      </w:pPr>
    </w:p>
    <w:sectPr w:rsidR="00631584" w:rsidRPr="00462BB5" w:rsidSect="006315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62BB5"/>
    <w:rsid w:val="0017714F"/>
    <w:rsid w:val="00223355"/>
    <w:rsid w:val="004109D4"/>
    <w:rsid w:val="00462BB5"/>
    <w:rsid w:val="00631584"/>
    <w:rsid w:val="00B87F87"/>
    <w:rsid w:val="00D71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2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110</dc:creator>
  <cp:lastModifiedBy>HP 110</cp:lastModifiedBy>
  <cp:revision>2</cp:revision>
  <dcterms:created xsi:type="dcterms:W3CDTF">2019-10-24T11:47:00Z</dcterms:created>
  <dcterms:modified xsi:type="dcterms:W3CDTF">2019-10-24T11:47:00Z</dcterms:modified>
</cp:coreProperties>
</file>